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A730A7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A37C06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A37C06" w:rsidRDefault="00866FE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  <w:t xml:space="preserve">für die Durchführung folgender Teile des </w:t>
      </w:r>
      <w:r w:rsidR="008608AD" w:rsidRPr="00A37C06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A37C06" w:rsidRDefault="00866FE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A37C06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A37C06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534E8F92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>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A37C06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A37C06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A37C06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A37C06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 </w:t>
      </w:r>
      <w:r w:rsidRPr="00A37C06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A37C06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A37C06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1DA80EDA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>Bewerbers / Bevollmächtigten Bewerber</w:t>
            </w:r>
            <w:r w:rsidR="005E0B20">
              <w:rPr>
                <w:rFonts w:ascii="Avenir Next Condensed" w:hAnsi="Avenir Next Condensed" w:cs="Arial"/>
                <w:szCs w:val="20"/>
              </w:rPr>
              <w:t>-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proofErr w:type="spellStart"/>
            <w:r w:rsidR="001F756F" w:rsidRPr="00A37C06">
              <w:rPr>
                <w:rFonts w:ascii="Avenir Next Condensed" w:hAnsi="Avenir Next Condensed" w:cs="Arial"/>
                <w:szCs w:val="20"/>
              </w:rPr>
              <w:t>gemeinschaft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D2E6" w14:textId="77777777" w:rsidR="00866FED" w:rsidRDefault="00866FED">
      <w:r>
        <w:separator/>
      </w:r>
    </w:p>
  </w:endnote>
  <w:endnote w:type="continuationSeparator" w:id="0">
    <w:p w14:paraId="40AA50DF" w14:textId="77777777" w:rsidR="00866FED" w:rsidRDefault="0086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5E0B20" w:rsidRDefault="001E0C04" w:rsidP="001E0C04">
    <w:pPr>
      <w:pStyle w:val="Kopfzeile"/>
      <w:ind w:firstLine="0"/>
      <w:rPr>
        <w:rFonts w:ascii="Avenir Next Condensed" w:hAnsi="Avenir Next Condensed" w:cs="Arial"/>
        <w:szCs w:val="20"/>
      </w:rPr>
    </w:pPr>
    <w:r w:rsidRPr="005E0B20">
      <w:rPr>
        <w:rFonts w:ascii="Avenir Next Condensed" w:hAnsi="Avenir Next Condensed" w:cs="Arial"/>
        <w:szCs w:val="20"/>
      </w:rPr>
      <w:fldChar w:fldCharType="begin"/>
    </w:r>
    <w:r w:rsidRPr="005E0B20">
      <w:rPr>
        <w:rFonts w:ascii="Avenir Next Condensed" w:hAnsi="Avenir Next Condensed" w:cs="Arial"/>
        <w:szCs w:val="20"/>
      </w:rPr>
      <w:instrText xml:space="preserve"> PAGE </w:instrText>
    </w:r>
    <w:r w:rsidRPr="005E0B20">
      <w:rPr>
        <w:rFonts w:ascii="Avenir Next Condensed" w:hAnsi="Avenir Next Condensed" w:cs="Arial"/>
        <w:szCs w:val="20"/>
      </w:rPr>
      <w:fldChar w:fldCharType="separate"/>
    </w:r>
    <w:r w:rsidRPr="005E0B20">
      <w:rPr>
        <w:rFonts w:ascii="Avenir Next Condensed" w:hAnsi="Avenir Next Condensed" w:cs="Arial"/>
        <w:szCs w:val="20"/>
      </w:rPr>
      <w:t>2</w:t>
    </w:r>
    <w:r w:rsidRPr="005E0B20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154F7" w14:textId="77777777" w:rsidR="00866FED" w:rsidRDefault="00866FED">
      <w:r>
        <w:separator/>
      </w:r>
    </w:p>
  </w:footnote>
  <w:footnote w:type="continuationSeparator" w:id="0">
    <w:p w14:paraId="6B7D5B89" w14:textId="77777777" w:rsidR="00866FED" w:rsidRDefault="00866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A8AB" w14:textId="77777777" w:rsidR="004B10E9" w:rsidRPr="004B10E9" w:rsidRDefault="004B10E9" w:rsidP="004B10E9">
    <w:pPr>
      <w:pStyle w:val="Kopfzeile"/>
      <w:spacing w:line="288" w:lineRule="auto"/>
      <w:ind w:firstLine="0"/>
      <w:rPr>
        <w:rFonts w:ascii="Avenir Next Condensed" w:hAnsi="Avenir Next Condensed"/>
        <w:sz w:val="18"/>
        <w:szCs w:val="18"/>
      </w:rPr>
    </w:pPr>
    <w:r w:rsidRPr="004B10E9">
      <w:rPr>
        <w:rFonts w:ascii="Avenir Next Condensed" w:hAnsi="Avenir Next Condensed"/>
        <w:sz w:val="18"/>
        <w:szCs w:val="18"/>
      </w:rPr>
      <w:t xml:space="preserve">Verhandlungsverfahren (§ 17 VgV) für Fachplanungsleistungen Technische Ausrüstung HLS (Anlagengruppen 1 und 2) nach HOAI  </w:t>
    </w:r>
  </w:p>
  <w:p w14:paraId="135D6079" w14:textId="46B3ADF1" w:rsidR="001E0C04" w:rsidRDefault="004B10E9" w:rsidP="004B10E9">
    <w:pPr>
      <w:pStyle w:val="Kopfzeile"/>
      <w:spacing w:line="288" w:lineRule="auto"/>
      <w:ind w:firstLine="0"/>
      <w:rPr>
        <w:rFonts w:ascii="Avenir Next Condensed" w:hAnsi="Avenir Next Condensed"/>
        <w:sz w:val="18"/>
        <w:szCs w:val="18"/>
      </w:rPr>
    </w:pPr>
    <w:r w:rsidRPr="004B10E9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4E160B0F" w14:textId="77777777" w:rsidR="004B10E9" w:rsidRPr="00943032" w:rsidRDefault="004B10E9" w:rsidP="004B10E9">
    <w:pPr>
      <w:pStyle w:val="Kopfzeile"/>
      <w:spacing w:line="288" w:lineRule="auto"/>
      <w:ind w:firstLine="0"/>
      <w:rPr>
        <w:sz w:val="18"/>
        <w:szCs w:val="18"/>
      </w:rPr>
    </w:pPr>
  </w:p>
  <w:p w14:paraId="004AB85C" w14:textId="77777777" w:rsidR="001E0C04" w:rsidRPr="00A730A7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A730A7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CD1C" w14:textId="77777777" w:rsidR="004B10E9" w:rsidRPr="004B10E9" w:rsidRDefault="004B10E9" w:rsidP="004B10E9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4B10E9">
      <w:rPr>
        <w:rFonts w:ascii="Avenir Next Condensed" w:hAnsi="Avenir Next Condensed"/>
        <w:sz w:val="18"/>
        <w:szCs w:val="18"/>
      </w:rPr>
      <w:t xml:space="preserve">Verhandlungsverfahren (§ 17 VgV) für Fachplanungsleistungen Technische Ausrüstung HLS (Anlagengruppen 1 und 2) nach HOAI </w:t>
    </w:r>
  </w:p>
  <w:p w14:paraId="0D54F9F5" w14:textId="544381DD" w:rsidR="008452FD" w:rsidRDefault="004B10E9" w:rsidP="004B10E9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r w:rsidRPr="004B10E9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CBAD3D3" w14:textId="77777777" w:rsidR="004B10E9" w:rsidRPr="00A37C06" w:rsidRDefault="004B10E9" w:rsidP="004B10E9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5E0B20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5E0B20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77ACF"/>
    <w:rsid w:val="00080510"/>
    <w:rsid w:val="00080BF2"/>
    <w:rsid w:val="00080FDD"/>
    <w:rsid w:val="00082CCA"/>
    <w:rsid w:val="0008565D"/>
    <w:rsid w:val="00086DAE"/>
    <w:rsid w:val="00087970"/>
    <w:rsid w:val="00091BFD"/>
    <w:rsid w:val="000926A7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64A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2D13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087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601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0D4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10E9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657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B20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DD1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66FED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927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6F09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30A7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196"/>
    <w:rsid w:val="00C55758"/>
    <w:rsid w:val="00C55F1B"/>
    <w:rsid w:val="00C56AE8"/>
    <w:rsid w:val="00C612CB"/>
    <w:rsid w:val="00C629A6"/>
    <w:rsid w:val="00C639E0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3C1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185A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A94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0F09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3</cp:revision>
  <cp:lastPrinted>2022-07-06T08:33:00Z</cp:lastPrinted>
  <dcterms:created xsi:type="dcterms:W3CDTF">2026-08-04T09:53:00Z</dcterms:created>
  <dcterms:modified xsi:type="dcterms:W3CDTF">2026-08-28T08:01:00Z</dcterms:modified>
</cp:coreProperties>
</file>